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492" w:rsidRPr="003720B6" w:rsidRDefault="002E6492" w:rsidP="00CB1534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7A285A" w:rsidRPr="00CB1534" w:rsidRDefault="007A285A" w:rsidP="00CB1534">
      <w:pPr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492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p w:rsidR="00F97A0C" w:rsidRPr="00CB1534" w:rsidRDefault="00F97A0C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573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08"/>
        <w:gridCol w:w="16"/>
        <w:gridCol w:w="1964"/>
        <w:gridCol w:w="2548"/>
        <w:gridCol w:w="992"/>
        <w:gridCol w:w="1837"/>
        <w:gridCol w:w="1132"/>
        <w:gridCol w:w="642"/>
        <w:gridCol w:w="643"/>
        <w:gridCol w:w="637"/>
        <w:gridCol w:w="6"/>
        <w:gridCol w:w="632"/>
        <w:gridCol w:w="11"/>
        <w:gridCol w:w="570"/>
        <w:gridCol w:w="72"/>
        <w:gridCol w:w="643"/>
        <w:gridCol w:w="642"/>
        <w:gridCol w:w="644"/>
        <w:gridCol w:w="1696"/>
      </w:tblGrid>
      <w:tr w:rsidR="00EE0161" w:rsidRPr="00CB1534" w:rsidTr="009A6631">
        <w:tc>
          <w:tcPr>
            <w:tcW w:w="424" w:type="dxa"/>
            <w:gridSpan w:val="2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964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2548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Термін вик-ння</w:t>
            </w:r>
          </w:p>
        </w:tc>
        <w:tc>
          <w:tcPr>
            <w:tcW w:w="1837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132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Джерела фін-ння</w:t>
            </w:r>
          </w:p>
        </w:tc>
        <w:tc>
          <w:tcPr>
            <w:tcW w:w="5142" w:type="dxa"/>
            <w:gridSpan w:val="11"/>
            <w:shd w:val="clear" w:color="auto" w:fill="C6D9F1" w:themeFill="text2" w:themeFillTint="33"/>
            <w:vAlign w:val="center"/>
          </w:tcPr>
          <w:p w:rsidR="00F97A0C" w:rsidRPr="00F97A0C" w:rsidRDefault="00F97A0C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Обсяги фінансування по роках, тис. грн.</w:t>
            </w:r>
          </w:p>
        </w:tc>
        <w:tc>
          <w:tcPr>
            <w:tcW w:w="1696" w:type="dxa"/>
            <w:vMerge w:val="restart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EE0161" w:rsidRPr="00CB1534" w:rsidTr="009A6631">
        <w:trPr>
          <w:trHeight w:val="539"/>
        </w:trPr>
        <w:tc>
          <w:tcPr>
            <w:tcW w:w="424" w:type="dxa"/>
            <w:gridSpan w:val="2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64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548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7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13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285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D6094F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</w:t>
            </w:r>
            <w:bookmarkStart w:id="0" w:name="_GoBack"/>
            <w:bookmarkEnd w:id="0"/>
            <w:r w:rsidR="00F97A0C"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86" w:type="dxa"/>
            <w:gridSpan w:val="4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1285" w:type="dxa"/>
            <w:gridSpan w:val="3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1286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696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64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548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7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132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1696" w:type="dxa"/>
            <w:vMerge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964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548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837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132" w:type="dxa"/>
            <w:vAlign w:val="center"/>
          </w:tcPr>
          <w:p w:rsidR="00F97A0C" w:rsidRPr="00CB1534" w:rsidRDefault="00F97A0C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642" w:type="dxa"/>
            <w:shd w:val="clear" w:color="auto" w:fill="FFFFFF" w:themeFill="background1"/>
          </w:tcPr>
          <w:p w:rsidR="00F97A0C" w:rsidRPr="00F97A0C" w:rsidRDefault="00F97A0C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97A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643" w:type="dxa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643" w:type="dxa"/>
            <w:shd w:val="clear" w:color="auto" w:fill="FFFFFF" w:themeFill="background1"/>
          </w:tcPr>
          <w:p w:rsidR="00F97A0C" w:rsidRPr="00F97A0C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642" w:type="dxa"/>
            <w:shd w:val="clear" w:color="auto" w:fill="FFFFFF" w:themeFill="background1"/>
          </w:tcPr>
          <w:p w:rsidR="00F97A0C" w:rsidRPr="00F97A0C" w:rsidRDefault="00030FF4" w:rsidP="00F9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644" w:type="dxa"/>
            <w:shd w:val="clear" w:color="auto" w:fill="FFFFFF" w:themeFill="background1"/>
          </w:tcPr>
          <w:p w:rsidR="00F97A0C" w:rsidRPr="00F97A0C" w:rsidRDefault="00EE0161" w:rsidP="00EE0161">
            <w:pPr>
              <w:tabs>
                <w:tab w:val="left" w:pos="195"/>
                <w:tab w:val="center" w:pos="31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ab/>
            </w:r>
            <w:r w:rsidR="00030FF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1696" w:type="dxa"/>
            <w:vAlign w:val="center"/>
          </w:tcPr>
          <w:p w:rsidR="00F97A0C" w:rsidRPr="00CB1534" w:rsidRDefault="00030FF4" w:rsidP="00CB1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15</w:t>
            </w:r>
          </w:p>
        </w:tc>
      </w:tr>
      <w:tr w:rsidR="00030FF4" w:rsidRPr="00CB1534" w:rsidTr="009A6631">
        <w:tc>
          <w:tcPr>
            <w:tcW w:w="15735" w:type="dxa"/>
            <w:gridSpan w:val="19"/>
            <w:vAlign w:val="center"/>
          </w:tcPr>
          <w:p w:rsidR="00030FF4" w:rsidRPr="00CB1534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030FF4" w:rsidRPr="00CB1534" w:rsidRDefault="00030FF4" w:rsidP="00030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Житомирської міської ради</w:t>
            </w:r>
          </w:p>
        </w:tc>
      </w:tr>
      <w:tr w:rsidR="00EE0161" w:rsidRPr="003720B6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CB1534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EE0161" w:rsidRPr="00CB1534" w:rsidTr="009A6631">
        <w:trPr>
          <w:trHeight w:val="668"/>
        </w:trPr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1.2.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Організація представницьких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1.3.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1.4.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Організація навчань, семінарів, тренінгів для депутатів міської ради та їх помічників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Високо-компетентний склад депутатського корпусу та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ради.</w:t>
            </w:r>
            <w:r w:rsidRPr="00CB1534">
              <w:rPr>
                <w:sz w:val="16"/>
                <w:szCs w:val="16"/>
                <w:lang w:val="uk-UA"/>
              </w:rPr>
              <w:t xml:space="preserve"> Впровадження кращих практик доброго врядування в місті Житомирі </w:t>
            </w:r>
          </w:p>
        </w:tc>
      </w:tr>
      <w:tr w:rsidR="00EE0161" w:rsidRPr="00CB1534" w:rsidTr="009A6631">
        <w:trPr>
          <w:cantSplit/>
        </w:trPr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1.5.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Організація навчань, семінарів, тренінгів для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696" w:type="dxa"/>
            <w:vMerge/>
            <w:shd w:val="clear" w:color="auto" w:fill="92D050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b w:val="0"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1.6.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Високо-компетентний склад депутатського корпусу</w:t>
            </w:r>
          </w:p>
        </w:tc>
      </w:tr>
      <w:tr w:rsidR="00EE0161" w:rsidRPr="00CB1534" w:rsidTr="009A6631">
        <w:tc>
          <w:tcPr>
            <w:tcW w:w="424" w:type="dxa"/>
            <w:gridSpan w:val="2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1.7.</w:t>
            </w:r>
          </w:p>
        </w:tc>
        <w:tc>
          <w:tcPr>
            <w:tcW w:w="1964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 xml:space="preserve">Забезпечення депутатів </w:t>
            </w:r>
            <w:r w:rsidRPr="00CB1534">
              <w:rPr>
                <w:sz w:val="16"/>
                <w:szCs w:val="16"/>
                <w:lang w:val="uk-UA"/>
              </w:rPr>
              <w:lastRenderedPageBreak/>
              <w:t xml:space="preserve">матеріально-технічним засобами  </w:t>
            </w:r>
          </w:p>
        </w:tc>
        <w:tc>
          <w:tcPr>
            <w:tcW w:w="2548" w:type="dxa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lastRenderedPageBreak/>
              <w:t xml:space="preserve">Придбання послуг та товарів  </w:t>
            </w:r>
          </w:p>
        </w:tc>
        <w:tc>
          <w:tcPr>
            <w:tcW w:w="99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Відділ організаційного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забезпечення депутатської діяльності</w:t>
            </w:r>
          </w:p>
        </w:tc>
        <w:tc>
          <w:tcPr>
            <w:tcW w:w="1132" w:type="dxa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Міський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116,0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3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642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644" w:type="dxa"/>
            <w:shd w:val="clear" w:color="auto" w:fill="FFFFFF" w:themeFill="background1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1696" w:type="dxa"/>
            <w:vMerge w:val="restart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</w:t>
            </w:r>
          </w:p>
        </w:tc>
        <w:tc>
          <w:tcPr>
            <w:tcW w:w="1964" w:type="dxa"/>
            <w:vMerge w:val="restart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Утримання у належному стані адміністративного будинку міської ради та його інженерних систем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1.8.1.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1.8.2.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транспорту і зв’язку міської ради (3 поверх)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1.8.3.</w:t>
            </w:r>
          </w:p>
        </w:tc>
        <w:tc>
          <w:tcPr>
            <w:tcW w:w="1964" w:type="dxa"/>
            <w:vMerge/>
            <w:shd w:val="clear" w:color="auto" w:fill="9BBB59" w:themeFill="accent3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Доступність для мало мобільних груп населення 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1.8.4.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Закупівля та встановлення кондиціонерів в кабінетах працівників виконавчих органів міської ради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1.9.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Створення регіонального Центру надання адміністративних послуг на базі ЦНАПу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Якісні адміністративні послуги</w:t>
            </w:r>
          </w:p>
        </w:tc>
      </w:tr>
      <w:tr w:rsidR="00EE0161" w:rsidRPr="00CB1534" w:rsidTr="009A6631">
        <w:tc>
          <w:tcPr>
            <w:tcW w:w="424" w:type="dxa"/>
            <w:gridSpan w:val="2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1.10.</w:t>
            </w:r>
          </w:p>
        </w:tc>
        <w:tc>
          <w:tcPr>
            <w:tcW w:w="1964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Становлення та розвиток місцевого самоврядування</w:t>
            </w:r>
          </w:p>
        </w:tc>
        <w:tc>
          <w:tcPr>
            <w:tcW w:w="2548" w:type="dxa"/>
            <w:shd w:val="clear" w:color="auto" w:fill="auto"/>
          </w:tcPr>
          <w:p w:rsidR="00EE0161" w:rsidRPr="00CB1534" w:rsidRDefault="00EE0161" w:rsidP="00EE0161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Сплата членських внесків до Асоціації міст України</w:t>
            </w:r>
          </w:p>
        </w:tc>
        <w:tc>
          <w:tcPr>
            <w:tcW w:w="992" w:type="dxa"/>
            <w:shd w:val="clear" w:color="auto" w:fill="auto"/>
          </w:tcPr>
          <w:p w:rsidR="00EE0161" w:rsidRPr="00CB1534" w:rsidRDefault="00EE0161" w:rsidP="00EE0161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</w:t>
            </w:r>
          </w:p>
        </w:tc>
        <w:tc>
          <w:tcPr>
            <w:tcW w:w="1132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3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642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644" w:type="dxa"/>
            <w:shd w:val="clear" w:color="auto" w:fill="auto"/>
          </w:tcPr>
          <w:p w:rsidR="00EE0161" w:rsidRPr="00EE0161" w:rsidRDefault="00EE0161" w:rsidP="00EE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696" w:type="dxa"/>
            <w:shd w:val="clear" w:color="auto" w:fill="auto"/>
          </w:tcPr>
          <w:p w:rsidR="00EE0161" w:rsidRPr="00CB1534" w:rsidRDefault="00EE0161" w:rsidP="00EE0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CB1534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</w:t>
            </w:r>
          </w:p>
        </w:tc>
      </w:tr>
      <w:tr w:rsidR="00EE66D0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3857,2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3857,2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1010,6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1010,6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1010,6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1010,6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5878,4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5878,4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EE66D0" w:rsidRPr="00CB1534" w:rsidTr="009A6631">
        <w:tc>
          <w:tcPr>
            <w:tcW w:w="15735" w:type="dxa"/>
            <w:gridSpan w:val="19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2. Підвищення рівня прозорості, відкритості та підзвітності міського голови, депутатів та виконавчих органів Житомирської міської ради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sz w:val="16"/>
                <w:szCs w:val="16"/>
                <w:lang w:val="uk-UA" w:eastAsia="uk-UA"/>
              </w:rPr>
              <w:t>Створення електронного кабінету депутата на офіційному сайті міської ради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sz w:val="16"/>
                <w:szCs w:val="16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2.2.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функціонування офіційного веб-сайту Житомирської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міської ради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Технічний супровід, оновлення розділів офіційного веб-сайту Житомирської міської ради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Належне функціонував-ння веб-ресурсу</w:t>
            </w:r>
          </w:p>
        </w:tc>
      </w:tr>
      <w:tr w:rsidR="00EE66D0" w:rsidRPr="007A005E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2.3.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діяльності міського голови, посадових осіб та депутатів Житомирської міської ради, виконавчого комітету міської ради на телебаченні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  <w:vMerge w:val="restart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2.4.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rPr>
          <w:trHeight w:val="1173"/>
        </w:trPr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2.5.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Інформування про реалізацію загальноміських проектів.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rPr>
          <w:trHeight w:val="1663"/>
        </w:trPr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2.6.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Публікація офіційної інформації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Житомирської міської ради, її виконавчого комітету та виконавчих органів міської ради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України.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EE66D0" w:rsidRPr="00CB1534" w:rsidTr="009A6631">
        <w:trPr>
          <w:trHeight w:val="54"/>
        </w:trPr>
        <w:tc>
          <w:tcPr>
            <w:tcW w:w="424" w:type="dxa"/>
            <w:gridSpan w:val="2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2.7.</w:t>
            </w:r>
          </w:p>
        </w:tc>
        <w:tc>
          <w:tcPr>
            <w:tcW w:w="1964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міського радіо</w:t>
            </w:r>
          </w:p>
        </w:tc>
        <w:tc>
          <w:tcPr>
            <w:tcW w:w="2548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через проводове мовлення діяльність органів місцевого самоврядування</w:t>
            </w:r>
          </w:p>
        </w:tc>
        <w:tc>
          <w:tcPr>
            <w:tcW w:w="992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3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2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644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696" w:type="dxa"/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2.8.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Підвищити рівень обізнаності зацікавлених сторін про діловий потенціал, історію, культуру м. Житомира.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Виготовлення промоційних відеоматеріалів про місто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EE66D0" w:rsidRPr="00CB1534" w:rsidTr="009A6631">
        <w:trPr>
          <w:cantSplit/>
        </w:trPr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2.9.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Інтегрувати та розповсюдити бренд міста серед мешканців міста Житомира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придбання поліграфічної продукції про місто, видатних особистостей Житомира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Формування асоціації міста Житомир з видатними особистостями, що в ньому народились</w:t>
            </w:r>
          </w:p>
        </w:tc>
      </w:tr>
      <w:tr w:rsidR="00EE66D0" w:rsidRPr="007A005E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2.10.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2.11.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Поширювати інформацію про соціальні проекти, що впроваджуються в місті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розміщення соціальної реклами у місті Житомирі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Залученість активних мешканців до участі в соціальних проектах</w:t>
            </w:r>
          </w:p>
        </w:tc>
      </w:tr>
      <w:tr w:rsidR="00EE66D0" w:rsidRPr="007A005E" w:rsidTr="009A6631">
        <w:tc>
          <w:tcPr>
            <w:tcW w:w="424" w:type="dxa"/>
            <w:gridSpan w:val="2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Створити бренд-бук міста Житомира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конкурсу на створення збірника основних правил та рекомендацій по використанню єдиного фірмового графічного стилю міста (бренд-бук)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Отримання бренд-пакету з описових елементів фірмового стилю міста таких як: логотип, колірна гамма,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перелік гарнітур тощо</w:t>
            </w:r>
          </w:p>
        </w:tc>
      </w:tr>
      <w:tr w:rsidR="00EE66D0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2.13.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громадянського суспільства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1.Організаційне забезпечення проведення засідань Громадської ради.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 Проведення заходу «День журналіста»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5. Проведення соціологічних досліджень в місті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</w:p>
        </w:tc>
      </w:tr>
      <w:tr w:rsidR="00EE66D0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бренду міста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Придбання іміджевої продукції з символікою міста Житомира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Популяризація бренду серед жителів та гостей міста</w:t>
            </w:r>
          </w:p>
        </w:tc>
      </w:tr>
      <w:tr w:rsidR="00EE66D0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2.13.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проекту «Бюджету участі»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медійних заходів з метою залученння мешканців міста до процесу партисипації мешканців міста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Підвищення кількості залучення мешканців міста до процесів громадського бюджету</w:t>
            </w:r>
          </w:p>
        </w:tc>
      </w:tr>
      <w:tr w:rsidR="00EE66D0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2.14.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Поширення положень Стратегії розвитку міста 2030</w:t>
            </w:r>
          </w:p>
        </w:tc>
      </w:tr>
      <w:tr w:rsidR="00EE66D0" w:rsidRPr="00CB1534" w:rsidTr="009A6631"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2.15.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КП «Інформаційно-видавничий центр»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Виплата заробітної плати (у разі попередження про звільнення за 2 місяці), вихідної допомоги при звільнені, компенсації за невикористані відпустки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Департамент бюджету та фінансів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комунального закладу</w:t>
            </w:r>
          </w:p>
        </w:tc>
      </w:tr>
      <w:tr w:rsidR="00EE66D0" w:rsidRPr="00CB1534" w:rsidTr="009A6631">
        <w:tc>
          <w:tcPr>
            <w:tcW w:w="8897" w:type="dxa"/>
            <w:gridSpan w:val="7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1850,6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1850,6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64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4450,6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4450,6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EE66D0" w:rsidRPr="00CB1534" w:rsidTr="009A6631">
        <w:tc>
          <w:tcPr>
            <w:tcW w:w="15735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:rsidR="00EE66D0" w:rsidRPr="00030FF4" w:rsidRDefault="00EE66D0" w:rsidP="00EE66D0">
            <w:pPr>
              <w:tabs>
                <w:tab w:val="left" w:pos="20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3. Впровадження партисипативних практик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3.1.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громадських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проектів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що орієнтовані на розвиток міста 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696" w:type="dxa"/>
            <w:vMerge w:val="restart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активних мешканців міста до прийняття управлінських рішень та задоволення інтересів окремих цільових груп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3.2.</w:t>
            </w:r>
          </w:p>
        </w:tc>
        <w:tc>
          <w:tcPr>
            <w:tcW w:w="1964" w:type="dxa"/>
            <w:vMerge w:val="restart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ідтримка громадських ініціатив в рамках реалізації проекту «Бюджет участі»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Впровадження субпроектів в рамках проекту «Бюджет участі», в т. ч: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Виконавчі органи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auto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Музичний фонтан «Фонтан щастя» зі світлодіодною підсвіткою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Екосквер на Старому бульварі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3.2.3.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транспорту та зв’язку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3.2.4.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Зимовий SKI парк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3.2.5.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Дитячий парк «Моя дитяча мрія»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житлового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господарства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Міський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998,1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lastRenderedPageBreak/>
              <w:t>3.2.6.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3.2.7.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Громадська інтернет-бібліотека «Велесова книга»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8.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«Інтелектуальна мережа» - шахові клуби у міських бібліотеках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3.2.9.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Ігровий та спортивний простір «Активний відпочинок на Мар'янівці»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у справах сім’ї, молоді та спорту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3.2.10.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Здорове навчання – здорове дозвілля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3.2.11.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Музична школа – симфонія дитячих мрій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3.2.12.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Мультиспортивний майданчик біля ЗОШ № 28 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та № 16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13.</w:t>
            </w:r>
          </w:p>
        </w:tc>
        <w:tc>
          <w:tcPr>
            <w:tcW w:w="1964" w:type="dxa"/>
            <w:vMerge/>
            <w:tcBorders>
              <w:bottom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«Дивосвіт» - парк розваг та відпочинку на Крошні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3.3.</w:t>
            </w:r>
          </w:p>
        </w:tc>
        <w:tc>
          <w:tcPr>
            <w:tcW w:w="1964" w:type="dxa"/>
            <w:tcBorders>
              <w:top w:val="single" w:sz="4" w:space="0" w:color="auto"/>
            </w:tcBorders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Резервний фонд для реалізації субпроектів («Бюджет участі»)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Нерозподілений залишок бюджету участі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</w:t>
            </w:r>
          </w:p>
        </w:tc>
        <w:tc>
          <w:tcPr>
            <w:tcW w:w="1964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почесні відзнаки;</w:t>
            </w:r>
          </w:p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годинники;</w:t>
            </w:r>
          </w:p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бланки тощо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Задоволення моральних потреб активних мешканців міста через визнання їх досягнень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3.5.</w:t>
            </w:r>
          </w:p>
        </w:tc>
        <w:tc>
          <w:tcPr>
            <w:tcW w:w="1964" w:type="dxa"/>
            <w:vMerge w:val="restart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rStyle w:val="ae"/>
                <w:sz w:val="16"/>
                <w:szCs w:val="16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>
              <w:rPr>
                <w:bCs/>
                <w:color w:val="292B2C"/>
                <w:sz w:val="16"/>
                <w:szCs w:val="16"/>
                <w:lang w:val="uk-UA" w:eastAsia="ru-RU"/>
              </w:rPr>
              <w:t>В тому числі: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 w:val="restart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696" w:type="dxa"/>
            <w:vMerge w:val="restart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786E36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3.5.1.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786E36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3.5.2.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96" w:type="dxa"/>
            <w:vMerge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E66D0" w:rsidRPr="00CB1534" w:rsidTr="009A6631">
        <w:tc>
          <w:tcPr>
            <w:tcW w:w="424" w:type="dxa"/>
            <w:gridSpan w:val="2"/>
          </w:tcPr>
          <w:p w:rsidR="00EE66D0" w:rsidRPr="00786E36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 w:eastAsia="ru-RU"/>
              </w:rPr>
              <w:t>3.5.3.</w:t>
            </w:r>
          </w:p>
        </w:tc>
        <w:tc>
          <w:tcPr>
            <w:tcW w:w="1964" w:type="dxa"/>
            <w:vMerge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sz w:val="16"/>
                <w:szCs w:val="16"/>
                <w:lang w:val="uk-UA"/>
              </w:rPr>
            </w:pP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color w:val="292B2C"/>
                <w:sz w:val="16"/>
                <w:szCs w:val="16"/>
                <w:lang w:val="uk-UA" w:eastAsia="ru-RU"/>
              </w:rPr>
              <w:t xml:space="preserve">Організація зустрічей нагороджених громадян  </w:t>
            </w: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у справах сім’ї, молоді та спорту, управління звернень та діловодства, управління освіти, управління культури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3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642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Формування у дітей та молоді активної громадянської позиції та особистої відповідально-сті за долю міста </w:t>
            </w:r>
          </w:p>
        </w:tc>
      </w:tr>
      <w:tr w:rsidR="00EE66D0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 xml:space="preserve">ВСЬОГО 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643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642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251,0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EE66D0" w:rsidRPr="007A005E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A0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12340,5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EE66D0" w:rsidRPr="007A005E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A0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12340,5</w:t>
            </w:r>
          </w:p>
        </w:tc>
        <w:tc>
          <w:tcPr>
            <w:tcW w:w="644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12808,6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</w:t>
            </w:r>
          </w:p>
        </w:tc>
      </w:tr>
      <w:tr w:rsidR="00EE66D0" w:rsidRPr="00CB1534" w:rsidTr="009A6631">
        <w:tc>
          <w:tcPr>
            <w:tcW w:w="15735" w:type="dxa"/>
            <w:gridSpan w:val="19"/>
            <w:shd w:val="clear" w:color="auto" w:fill="auto"/>
          </w:tcPr>
          <w:p w:rsidR="00EE66D0" w:rsidRPr="00030FF4" w:rsidRDefault="00EE66D0" w:rsidP="00EE66D0">
            <w:pPr>
              <w:tabs>
                <w:tab w:val="left" w:pos="20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4. Інші заходи</w:t>
            </w:r>
          </w:p>
        </w:tc>
      </w:tr>
      <w:tr w:rsidR="00EE66D0" w:rsidRPr="00CB1534" w:rsidTr="009A6631">
        <w:tc>
          <w:tcPr>
            <w:tcW w:w="40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4.1.</w:t>
            </w:r>
          </w:p>
        </w:tc>
        <w:tc>
          <w:tcPr>
            <w:tcW w:w="1980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Юридичний департамент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637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Виконання постанов виконавчої служби</w:t>
            </w:r>
          </w:p>
        </w:tc>
      </w:tr>
      <w:tr w:rsidR="00EE66D0" w:rsidRPr="00CB1534" w:rsidTr="009A6631">
        <w:tc>
          <w:tcPr>
            <w:tcW w:w="40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4.2.</w:t>
            </w:r>
          </w:p>
        </w:tc>
        <w:tc>
          <w:tcPr>
            <w:tcW w:w="1980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Захист майнових прав територіальної громади 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lastRenderedPageBreak/>
              <w:t>міста відносно об’єктів комунальної власності міста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lastRenderedPageBreak/>
              <w:t xml:space="preserve">Виготовлення технічної документації та документів, </w:t>
            </w:r>
            <w:r w:rsidRPr="00CB1534">
              <w:rPr>
                <w:sz w:val="16"/>
                <w:szCs w:val="16"/>
                <w:lang w:val="uk-UA"/>
              </w:rPr>
              <w:lastRenderedPageBreak/>
              <w:t>необхідних для реєстрації права на об’єкти нерухомого майна територіальної громади м. Житомира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lastRenderedPageBreak/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Виконавчий комітет міської ради, відділ по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управлінню та приватизації комунального майна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lastRenderedPageBreak/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637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Виготовлено технічної документації для 60-ти 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об’єктів нерухомого майна</w:t>
            </w:r>
          </w:p>
        </w:tc>
      </w:tr>
      <w:tr w:rsidR="00EE66D0" w:rsidRPr="00CB1534" w:rsidTr="009A6631">
        <w:tc>
          <w:tcPr>
            <w:tcW w:w="408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4.3.</w:t>
            </w:r>
          </w:p>
        </w:tc>
        <w:tc>
          <w:tcPr>
            <w:tcW w:w="1980" w:type="dxa"/>
            <w:gridSpan w:val="2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2548" w:type="dxa"/>
          </w:tcPr>
          <w:p w:rsidR="00EE66D0" w:rsidRPr="00CB1534" w:rsidRDefault="00EE66D0" w:rsidP="00EE66D0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992" w:type="dxa"/>
          </w:tcPr>
          <w:p w:rsidR="00EE66D0" w:rsidRPr="00CB1534" w:rsidRDefault="00EE66D0" w:rsidP="00EE66D0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1837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1132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43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37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638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581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715" w:type="dxa"/>
            <w:gridSpan w:val="2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642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644" w:type="dxa"/>
            <w:shd w:val="clear" w:color="auto" w:fill="FFFFFF" w:themeFill="background1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1696" w:type="dxa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Проведено експертизу </w:t>
            </w:r>
          </w:p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38-ми об’єктів приватизації</w:t>
            </w:r>
          </w:p>
        </w:tc>
      </w:tr>
      <w:tr w:rsidR="00EE66D0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643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637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638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581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715" w:type="dxa"/>
            <w:gridSpan w:val="2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642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644" w:type="dxa"/>
            <w:shd w:val="clear" w:color="auto" w:fill="C6D9F1" w:themeFill="text2" w:themeFillTint="33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</w:t>
            </w:r>
          </w:p>
        </w:tc>
      </w:tr>
      <w:tr w:rsidR="00EE66D0" w:rsidRPr="00CB1534" w:rsidTr="009A6631">
        <w:tc>
          <w:tcPr>
            <w:tcW w:w="8897" w:type="dxa"/>
            <w:gridSpan w:val="7"/>
            <w:shd w:val="clear" w:color="auto" w:fill="C6D9F1" w:themeFill="text2" w:themeFillTint="33"/>
          </w:tcPr>
          <w:p w:rsidR="00EE66D0" w:rsidRPr="00CB1534" w:rsidRDefault="00EE66D0" w:rsidP="00EE66D0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РАЗОМ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18602,6</w:t>
            </w:r>
          </w:p>
        </w:tc>
        <w:tc>
          <w:tcPr>
            <w:tcW w:w="643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18602,6</w:t>
            </w:r>
          </w:p>
        </w:tc>
        <w:tc>
          <w:tcPr>
            <w:tcW w:w="637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3105,9</w:t>
            </w:r>
          </w:p>
        </w:tc>
        <w:tc>
          <w:tcPr>
            <w:tcW w:w="638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3105,9</w:t>
            </w:r>
          </w:p>
        </w:tc>
        <w:tc>
          <w:tcPr>
            <w:tcW w:w="581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3162,4</w:t>
            </w:r>
          </w:p>
        </w:tc>
        <w:tc>
          <w:tcPr>
            <w:tcW w:w="715" w:type="dxa"/>
            <w:gridSpan w:val="2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3162,4</w:t>
            </w:r>
          </w:p>
        </w:tc>
        <w:tc>
          <w:tcPr>
            <w:tcW w:w="642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24870,9</w:t>
            </w:r>
          </w:p>
        </w:tc>
        <w:tc>
          <w:tcPr>
            <w:tcW w:w="644" w:type="dxa"/>
            <w:shd w:val="clear" w:color="auto" w:fill="C6D9F1" w:themeFill="text2" w:themeFillTint="33"/>
            <w:vAlign w:val="center"/>
          </w:tcPr>
          <w:p w:rsidR="00EE66D0" w:rsidRPr="00EE66D0" w:rsidRDefault="00EE66D0" w:rsidP="00EE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24870,9</w:t>
            </w:r>
          </w:p>
        </w:tc>
        <w:tc>
          <w:tcPr>
            <w:tcW w:w="1696" w:type="dxa"/>
            <w:shd w:val="clear" w:color="auto" w:fill="C6D9F1" w:themeFill="text2" w:themeFillTint="33"/>
          </w:tcPr>
          <w:p w:rsidR="00EE66D0" w:rsidRPr="00B563DC" w:rsidRDefault="00EE66D0" w:rsidP="00EE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B563DC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C40ABF" w:rsidRDefault="00427985" w:rsidP="00C40ABF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Г.В. Семенко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О.В. </w:t>
      </w:r>
      <w:proofErr w:type="spellStart"/>
      <w:r w:rsidRPr="00D6094F">
        <w:rPr>
          <w:rFonts w:ascii="Times New Roman" w:eastAsia="Calibri" w:hAnsi="Times New Roman" w:cs="Times New Roman"/>
          <w:lang w:val="uk-UA"/>
        </w:rPr>
        <w:t>Приходченко</w:t>
      </w:r>
      <w:proofErr w:type="spellEnd"/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В.В. Скороход</w:t>
      </w: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D6094F" w:rsidRPr="00D6094F" w:rsidRDefault="00D6094F" w:rsidP="00D6094F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       Н.М. Чиж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A005E" w:rsidRP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7A005E" w:rsidRPr="007A005E" w:rsidSect="007A285A">
      <w:footerReference w:type="default" r:id="rId8"/>
      <w:pgSz w:w="16838" w:h="11906" w:orient="landscape"/>
      <w:pgMar w:top="993" w:right="536" w:bottom="709" w:left="567" w:header="709" w:footer="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94F" w:rsidRDefault="00D6094F" w:rsidP="002E6492">
      <w:r>
        <w:separator/>
      </w:r>
    </w:p>
  </w:endnote>
  <w:endnote w:type="continuationSeparator" w:id="0">
    <w:p w:rsidR="00D6094F" w:rsidRDefault="00D6094F" w:rsidP="002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4F" w:rsidRDefault="00D6094F" w:rsidP="00CB1534">
    <w:pPr>
      <w:pStyle w:val="aa"/>
    </w:pPr>
  </w:p>
  <w:p w:rsidR="00D6094F" w:rsidRDefault="00D609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94F" w:rsidRDefault="00D6094F" w:rsidP="002E6492">
      <w:r>
        <w:separator/>
      </w:r>
    </w:p>
  </w:footnote>
  <w:footnote w:type="continuationSeparator" w:id="0">
    <w:p w:rsidR="00D6094F" w:rsidRDefault="00D6094F" w:rsidP="002E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92"/>
    <w:rsid w:val="0000739E"/>
    <w:rsid w:val="00011D97"/>
    <w:rsid w:val="00030FF4"/>
    <w:rsid w:val="000347D4"/>
    <w:rsid w:val="0005127F"/>
    <w:rsid w:val="0007400D"/>
    <w:rsid w:val="000858FA"/>
    <w:rsid w:val="00093A06"/>
    <w:rsid w:val="000B24E3"/>
    <w:rsid w:val="000D4F6A"/>
    <w:rsid w:val="000E43C5"/>
    <w:rsid w:val="000E6A28"/>
    <w:rsid w:val="00111BED"/>
    <w:rsid w:val="001324E7"/>
    <w:rsid w:val="00133426"/>
    <w:rsid w:val="00151213"/>
    <w:rsid w:val="00151A11"/>
    <w:rsid w:val="0016524C"/>
    <w:rsid w:val="001A2E23"/>
    <w:rsid w:val="001B02DD"/>
    <w:rsid w:val="001B192A"/>
    <w:rsid w:val="001E5946"/>
    <w:rsid w:val="00263679"/>
    <w:rsid w:val="0028061B"/>
    <w:rsid w:val="002A4CFF"/>
    <w:rsid w:val="002B07F1"/>
    <w:rsid w:val="002B2531"/>
    <w:rsid w:val="002C6E9D"/>
    <w:rsid w:val="002D330C"/>
    <w:rsid w:val="002E1262"/>
    <w:rsid w:val="002E6492"/>
    <w:rsid w:val="0030687A"/>
    <w:rsid w:val="00306912"/>
    <w:rsid w:val="00313D9A"/>
    <w:rsid w:val="00315E74"/>
    <w:rsid w:val="00327DBA"/>
    <w:rsid w:val="003559DC"/>
    <w:rsid w:val="00361A6C"/>
    <w:rsid w:val="00366577"/>
    <w:rsid w:val="003720B6"/>
    <w:rsid w:val="003915F9"/>
    <w:rsid w:val="003A0CCA"/>
    <w:rsid w:val="003C0445"/>
    <w:rsid w:val="003F1899"/>
    <w:rsid w:val="003F5F0D"/>
    <w:rsid w:val="00402BB6"/>
    <w:rsid w:val="00427985"/>
    <w:rsid w:val="00434D11"/>
    <w:rsid w:val="00447253"/>
    <w:rsid w:val="004474FB"/>
    <w:rsid w:val="004511C1"/>
    <w:rsid w:val="0045407D"/>
    <w:rsid w:val="00473078"/>
    <w:rsid w:val="004760AA"/>
    <w:rsid w:val="00480129"/>
    <w:rsid w:val="004A56F2"/>
    <w:rsid w:val="004B7C6B"/>
    <w:rsid w:val="004B7F06"/>
    <w:rsid w:val="004F6DA3"/>
    <w:rsid w:val="005216A7"/>
    <w:rsid w:val="00523667"/>
    <w:rsid w:val="00542A0C"/>
    <w:rsid w:val="00542DC4"/>
    <w:rsid w:val="00561690"/>
    <w:rsid w:val="00572411"/>
    <w:rsid w:val="00576CB2"/>
    <w:rsid w:val="00583C18"/>
    <w:rsid w:val="00590A2E"/>
    <w:rsid w:val="0059143E"/>
    <w:rsid w:val="0059269D"/>
    <w:rsid w:val="005A48C8"/>
    <w:rsid w:val="005A6EDC"/>
    <w:rsid w:val="005B28C7"/>
    <w:rsid w:val="005D1049"/>
    <w:rsid w:val="005D66B7"/>
    <w:rsid w:val="005E1A02"/>
    <w:rsid w:val="005F2D7A"/>
    <w:rsid w:val="005F36D6"/>
    <w:rsid w:val="00610563"/>
    <w:rsid w:val="006133A7"/>
    <w:rsid w:val="006160D9"/>
    <w:rsid w:val="0062514C"/>
    <w:rsid w:val="00631A68"/>
    <w:rsid w:val="00637D7C"/>
    <w:rsid w:val="00653533"/>
    <w:rsid w:val="006878C9"/>
    <w:rsid w:val="00690C9F"/>
    <w:rsid w:val="00693514"/>
    <w:rsid w:val="00697E3F"/>
    <w:rsid w:val="006A0F6A"/>
    <w:rsid w:val="006C17E5"/>
    <w:rsid w:val="006D7A2B"/>
    <w:rsid w:val="00702473"/>
    <w:rsid w:val="00702F76"/>
    <w:rsid w:val="00712C64"/>
    <w:rsid w:val="0071628F"/>
    <w:rsid w:val="00717F26"/>
    <w:rsid w:val="007318E2"/>
    <w:rsid w:val="00744EC7"/>
    <w:rsid w:val="00747502"/>
    <w:rsid w:val="007512F5"/>
    <w:rsid w:val="007612FF"/>
    <w:rsid w:val="00766E89"/>
    <w:rsid w:val="007767CD"/>
    <w:rsid w:val="00785D29"/>
    <w:rsid w:val="00786E36"/>
    <w:rsid w:val="007922C6"/>
    <w:rsid w:val="007A005E"/>
    <w:rsid w:val="007A285A"/>
    <w:rsid w:val="007A5ACB"/>
    <w:rsid w:val="007A762D"/>
    <w:rsid w:val="007B2295"/>
    <w:rsid w:val="007D2E64"/>
    <w:rsid w:val="007D7725"/>
    <w:rsid w:val="007E5A8D"/>
    <w:rsid w:val="007F1651"/>
    <w:rsid w:val="00811032"/>
    <w:rsid w:val="0081525F"/>
    <w:rsid w:val="00864B9F"/>
    <w:rsid w:val="00866F48"/>
    <w:rsid w:val="00872D59"/>
    <w:rsid w:val="00876593"/>
    <w:rsid w:val="008970FB"/>
    <w:rsid w:val="008A4DA5"/>
    <w:rsid w:val="008A5155"/>
    <w:rsid w:val="008B280E"/>
    <w:rsid w:val="008C0AC6"/>
    <w:rsid w:val="008C5120"/>
    <w:rsid w:val="008D2F57"/>
    <w:rsid w:val="008F1312"/>
    <w:rsid w:val="008F55B5"/>
    <w:rsid w:val="00923895"/>
    <w:rsid w:val="00923E34"/>
    <w:rsid w:val="0093068B"/>
    <w:rsid w:val="009448DD"/>
    <w:rsid w:val="0094561F"/>
    <w:rsid w:val="00966616"/>
    <w:rsid w:val="009866BA"/>
    <w:rsid w:val="009A4796"/>
    <w:rsid w:val="009A6631"/>
    <w:rsid w:val="009B35FE"/>
    <w:rsid w:val="009C0DD7"/>
    <w:rsid w:val="009C3E3E"/>
    <w:rsid w:val="009D0D2F"/>
    <w:rsid w:val="009D2EE0"/>
    <w:rsid w:val="00A211D4"/>
    <w:rsid w:val="00A32847"/>
    <w:rsid w:val="00A33A0B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6C13"/>
    <w:rsid w:val="00AA74E0"/>
    <w:rsid w:val="00AB1154"/>
    <w:rsid w:val="00AB3006"/>
    <w:rsid w:val="00AB439F"/>
    <w:rsid w:val="00AC5B99"/>
    <w:rsid w:val="00AC7682"/>
    <w:rsid w:val="00AF33F8"/>
    <w:rsid w:val="00B144AD"/>
    <w:rsid w:val="00B3090C"/>
    <w:rsid w:val="00B43A66"/>
    <w:rsid w:val="00B52FCB"/>
    <w:rsid w:val="00B563DC"/>
    <w:rsid w:val="00B62850"/>
    <w:rsid w:val="00B70260"/>
    <w:rsid w:val="00B744B2"/>
    <w:rsid w:val="00B87C14"/>
    <w:rsid w:val="00BA5738"/>
    <w:rsid w:val="00BA6760"/>
    <w:rsid w:val="00BD3BFF"/>
    <w:rsid w:val="00BF4223"/>
    <w:rsid w:val="00BF7B9C"/>
    <w:rsid w:val="00C03F67"/>
    <w:rsid w:val="00C22EBC"/>
    <w:rsid w:val="00C26D75"/>
    <w:rsid w:val="00C3213D"/>
    <w:rsid w:val="00C400B2"/>
    <w:rsid w:val="00C40ABF"/>
    <w:rsid w:val="00C70A26"/>
    <w:rsid w:val="00C74B5A"/>
    <w:rsid w:val="00C86A3A"/>
    <w:rsid w:val="00C9199D"/>
    <w:rsid w:val="00C92C97"/>
    <w:rsid w:val="00CA4EC4"/>
    <w:rsid w:val="00CA7A56"/>
    <w:rsid w:val="00CB002E"/>
    <w:rsid w:val="00CB1534"/>
    <w:rsid w:val="00CB4488"/>
    <w:rsid w:val="00CC113A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22016"/>
    <w:rsid w:val="00D22D6C"/>
    <w:rsid w:val="00D31BA1"/>
    <w:rsid w:val="00D35AC1"/>
    <w:rsid w:val="00D53CFC"/>
    <w:rsid w:val="00D6094F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F078A"/>
    <w:rsid w:val="00E00CB5"/>
    <w:rsid w:val="00E103A1"/>
    <w:rsid w:val="00E30A04"/>
    <w:rsid w:val="00E319AD"/>
    <w:rsid w:val="00E5266B"/>
    <w:rsid w:val="00E63D26"/>
    <w:rsid w:val="00E6675A"/>
    <w:rsid w:val="00E66E08"/>
    <w:rsid w:val="00EA7A0F"/>
    <w:rsid w:val="00EB2070"/>
    <w:rsid w:val="00EC328B"/>
    <w:rsid w:val="00EE0161"/>
    <w:rsid w:val="00EE145F"/>
    <w:rsid w:val="00EE21C7"/>
    <w:rsid w:val="00EE420D"/>
    <w:rsid w:val="00EE66D0"/>
    <w:rsid w:val="00F029DF"/>
    <w:rsid w:val="00F146FA"/>
    <w:rsid w:val="00F31216"/>
    <w:rsid w:val="00F422FF"/>
    <w:rsid w:val="00F43415"/>
    <w:rsid w:val="00F50DE5"/>
    <w:rsid w:val="00F514E2"/>
    <w:rsid w:val="00F61DA0"/>
    <w:rsid w:val="00F61DDC"/>
    <w:rsid w:val="00F73ED3"/>
    <w:rsid w:val="00F80A8E"/>
    <w:rsid w:val="00F866E2"/>
    <w:rsid w:val="00F90379"/>
    <w:rsid w:val="00F97A0C"/>
    <w:rsid w:val="00FA3564"/>
    <w:rsid w:val="00FB4119"/>
    <w:rsid w:val="00FC382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6</Pages>
  <Words>2905</Words>
  <Characters>16561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Tanua</cp:lastModifiedBy>
  <cp:revision>19</cp:revision>
  <cp:lastPrinted>2017-12-12T12:17:00Z</cp:lastPrinted>
  <dcterms:created xsi:type="dcterms:W3CDTF">2017-11-30T11:52:00Z</dcterms:created>
  <dcterms:modified xsi:type="dcterms:W3CDTF">2017-12-12T12:19:00Z</dcterms:modified>
</cp:coreProperties>
</file>